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val="en-US" w:eastAsia="zh-CN"/>
        </w:rPr>
        <w:t>微信端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w:t>
      </w:r>
      <w:r>
        <w:rPr>
          <w:rFonts w:hint="eastAsia" w:asciiTheme="minorEastAsia" w:hAnsiTheme="minorEastAsia" w:eastAsiaTheme="minorEastAsia" w:cstheme="minorEastAsia"/>
          <w:bCs/>
          <w:sz w:val="28"/>
          <w:szCs w:val="28"/>
          <w:lang w:eastAsia="zh-CN"/>
        </w:rPr>
        <w:t>和实名认证</w:t>
      </w:r>
      <w:r>
        <w:rPr>
          <w:rFonts w:asciiTheme="minorEastAsia" w:hAnsiTheme="minorEastAsia" w:eastAsiaTheme="minorEastAsia" w:cstheme="minorEastAsia"/>
          <w:bCs/>
          <w:sz w:val="28"/>
          <w:szCs w:val="28"/>
        </w:rPr>
        <w:t>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”后</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w:t>
      </w:r>
      <w:r>
        <w:rPr>
          <w:rFonts w:hint="eastAsia" w:asciiTheme="minorEastAsia" w:hAnsiTheme="minorEastAsia" w:eastAsiaTheme="minorEastAsia" w:cstheme="minorEastAsia"/>
          <w:bCs/>
          <w:sz w:val="28"/>
          <w:szCs w:val="28"/>
          <w:lang w:eastAsia="zh-CN"/>
        </w:rPr>
        <w:t>标的</w:t>
      </w:r>
      <w:r>
        <w:rPr>
          <w:rFonts w:asciiTheme="minorEastAsia" w:hAnsiTheme="minorEastAsia" w:eastAsiaTheme="minorEastAsia" w:cstheme="minorEastAsia"/>
          <w:bCs/>
          <w:sz w:val="28"/>
          <w:szCs w:val="28"/>
        </w:rPr>
        <w:t>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w:t>
      </w:r>
      <w:r>
        <w:rPr>
          <w:rFonts w:hint="eastAsia" w:asciiTheme="minorEastAsia" w:hAnsiTheme="minorEastAsia" w:eastAsiaTheme="minorEastAsia" w:cstheme="minorEastAsia"/>
          <w:bCs/>
          <w:sz w:val="28"/>
          <w:szCs w:val="28"/>
          <w:lang w:eastAsia="zh-CN"/>
        </w:rPr>
        <w:t>进入后竞价大厅后，点选</w:t>
      </w:r>
      <w:r>
        <w:rPr>
          <w:rFonts w:asciiTheme="minorEastAsia" w:hAnsiTheme="minorEastAsia" w:eastAsiaTheme="minorEastAsia" w:cstheme="minorEastAsia"/>
          <w:bCs/>
          <w:sz w:val="28"/>
          <w:szCs w:val="28"/>
        </w:rPr>
        <w:t>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下方点击下载“网络竞买申请”附件后按A4规格打印成纸质材料。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u w:val="none"/>
          <w:lang w:val="en-US" w:eastAsia="zh-CN"/>
        </w:rPr>
        <w:t>8</w:t>
      </w:r>
      <w:r>
        <w:rPr>
          <w:rFonts w:ascii="宋体" w:hAnsi="宋体" w:cs="宋体"/>
          <w:sz w:val="28"/>
          <w:szCs w:val="28"/>
          <w:u w:val="none"/>
        </w:rPr>
        <w:t>月</w:t>
      </w:r>
      <w:r>
        <w:rPr>
          <w:rFonts w:hint="eastAsia" w:ascii="宋体" w:hAnsi="宋体" w:cs="宋体"/>
          <w:sz w:val="28"/>
          <w:szCs w:val="28"/>
          <w:u w:val="none"/>
          <w:lang w:val="en-US" w:eastAsia="zh-CN"/>
        </w:rPr>
        <w:t>14</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平台发布的，关于对</w:t>
      </w:r>
      <w:r>
        <w:rPr>
          <w:rFonts w:hint="eastAsia" w:ascii="宋体" w:hAnsi="宋体" w:cs="宋体"/>
          <w:sz w:val="28"/>
          <w:szCs w:val="28"/>
        </w:rPr>
        <w:t>“一台日立牌ZX120二手挖掘机</w:t>
      </w:r>
      <w:r>
        <w:rPr>
          <w:rFonts w:hint="eastAsia" w:ascii="宋体" w:hAnsi="宋体" w:cs="宋体"/>
          <w:sz w:val="28"/>
          <w:szCs w:val="28"/>
          <w:lang w:val="en-US" w:eastAsia="zh-CN"/>
        </w:rPr>
        <w:t>”</w:t>
      </w:r>
      <w:r>
        <w:rPr>
          <w:rFonts w:ascii="宋体" w:hAnsi="宋体" w:cs="宋体"/>
          <w:sz w:val="28"/>
          <w:szCs w:val="28"/>
        </w:rPr>
        <w:t>进行公开拍卖的《拍卖公告》、《竞买须知》</w:t>
      </w:r>
      <w:r>
        <w:rPr>
          <w:rFonts w:hint="eastAsia" w:ascii="宋体" w:hAnsi="宋体" w:cs="宋体"/>
          <w:sz w:val="28"/>
          <w:szCs w:val="28"/>
          <w:lang w:eastAsia="zh-CN"/>
        </w:rPr>
        <w:t>及其附件</w:t>
      </w:r>
      <w:r>
        <w:rPr>
          <w:rFonts w:ascii="宋体" w:hAnsi="宋体" w:cs="宋体"/>
          <w:sz w:val="28"/>
          <w:szCs w:val="28"/>
        </w:rPr>
        <w:t>等文件，我方完全接受并愿意遵守本次拍卖文件中的</w:t>
      </w:r>
      <w:r>
        <w:rPr>
          <w:rFonts w:hint="eastAsia" w:ascii="宋体" w:hAnsi="宋体" w:cs="宋体"/>
          <w:sz w:val="28"/>
          <w:szCs w:val="28"/>
          <w:lang w:eastAsia="zh-CN"/>
        </w:rPr>
        <w:t>全部</w:t>
      </w:r>
      <w:r>
        <w:rPr>
          <w:rFonts w:ascii="宋体" w:hAnsi="宋体" w:cs="宋体"/>
          <w:sz w:val="28"/>
          <w:szCs w:val="28"/>
        </w:rPr>
        <w:t>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w:t>
      </w:r>
      <w:r>
        <w:rPr>
          <w:rFonts w:hint="eastAsia" w:ascii="宋体" w:hAnsi="宋体" w:cs="宋体"/>
          <w:sz w:val="28"/>
          <w:szCs w:val="28"/>
          <w:lang w:eastAsia="zh-CN"/>
        </w:rPr>
        <w:t>拍卖标的</w:t>
      </w:r>
      <w:r>
        <w:rPr>
          <w:rFonts w:ascii="宋体" w:hAnsi="宋体" w:cs="宋体"/>
          <w:sz w:val="28"/>
          <w:szCs w:val="28"/>
        </w:rPr>
        <w:t>进行了现场查勘，对</w:t>
      </w:r>
      <w:r>
        <w:rPr>
          <w:rFonts w:hint="eastAsia" w:ascii="宋体" w:hAnsi="宋体" w:cs="宋体"/>
          <w:sz w:val="28"/>
          <w:szCs w:val="28"/>
          <w:lang w:eastAsia="zh-CN"/>
        </w:rPr>
        <w:t>车辆现状</w:t>
      </w:r>
      <w:r>
        <w:rPr>
          <w:rFonts w:ascii="宋体" w:hAnsi="宋体" w:cs="宋体"/>
          <w:sz w:val="28"/>
          <w:szCs w:val="28"/>
        </w:rPr>
        <w:t>及瑕疵</w:t>
      </w:r>
      <w:r>
        <w:rPr>
          <w:rFonts w:hint="eastAsia" w:ascii="宋体" w:hAnsi="宋体" w:cs="宋体"/>
          <w:sz w:val="28"/>
          <w:szCs w:val="28"/>
          <w:lang w:eastAsia="zh-CN"/>
        </w:rPr>
        <w:t>已</w:t>
      </w:r>
      <w:r>
        <w:rPr>
          <w:rFonts w:ascii="宋体" w:hAnsi="宋体" w:cs="宋体"/>
          <w:sz w:val="28"/>
          <w:szCs w:val="28"/>
        </w:rPr>
        <w:t>完全知晓，对拍卖文件中关于</w:t>
      </w:r>
      <w:r>
        <w:rPr>
          <w:rFonts w:hint="eastAsia" w:ascii="宋体" w:hAnsi="宋体" w:cs="宋体"/>
          <w:sz w:val="28"/>
          <w:szCs w:val="28"/>
          <w:lang w:eastAsia="zh-CN"/>
        </w:rPr>
        <w:t>车辆</w:t>
      </w:r>
      <w:r>
        <w:rPr>
          <w:rFonts w:ascii="宋体" w:hAnsi="宋体" w:cs="宋体"/>
          <w:sz w:val="28"/>
          <w:szCs w:val="28"/>
        </w:rPr>
        <w:t>的描述、简介均完全认可。</w:t>
      </w:r>
      <w:r>
        <w:rPr>
          <w:rFonts w:hint="eastAsia" w:ascii="宋体" w:hAnsi="宋体" w:cs="宋体"/>
          <w:sz w:val="28"/>
          <w:szCs w:val="28"/>
          <w:lang w:eastAsia="zh-CN"/>
        </w:rPr>
        <w:t>并已知晓因车辆瑕疵可能产生的维修和更换配件等额外自行承担费用。</w:t>
      </w:r>
      <w:r>
        <w:rPr>
          <w:rFonts w:ascii="宋体" w:hAnsi="宋体" w:cs="宋体"/>
          <w:sz w:val="28"/>
          <w:szCs w:val="28"/>
        </w:rPr>
        <w:t>现正式申请参加你方于</w:t>
      </w:r>
      <w:r>
        <w:rPr>
          <w:rFonts w:hint="eastAsia" w:ascii="宋体" w:hAnsi="宋体" w:cs="宋体"/>
          <w:sz w:val="28"/>
          <w:szCs w:val="28"/>
        </w:rPr>
        <w:t>2023年8月22日9:30-10:30时</w:t>
      </w:r>
      <w:r>
        <w:rPr>
          <w:rFonts w:ascii="宋体" w:hAnsi="宋体" w:cs="宋体"/>
          <w:sz w:val="28"/>
          <w:szCs w:val="28"/>
        </w:rPr>
        <w:t>（</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w:t>
      </w:r>
      <w:r>
        <w:rPr>
          <w:rFonts w:ascii="宋体" w:hAnsi="宋体" w:cs="宋体"/>
          <w:sz w:val="28"/>
          <w:szCs w:val="28"/>
        </w:rPr>
        <w:t>举行的</w:t>
      </w:r>
      <w:r>
        <w:rPr>
          <w:rFonts w:hint="eastAsia" w:ascii="宋体" w:hAnsi="宋体" w:cs="宋体"/>
          <w:sz w:val="28"/>
          <w:szCs w:val="28"/>
          <w:lang w:eastAsia="zh-CN"/>
        </w:rPr>
        <w:t>网络</w:t>
      </w:r>
      <w:r>
        <w:rPr>
          <w:rFonts w:ascii="宋体" w:hAnsi="宋体" w:cs="宋体"/>
          <w:sz w:val="28"/>
          <w:szCs w:val="28"/>
        </w:rPr>
        <w:t>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我方愿意按拍卖文件规定，交纳竞买保证金</w:t>
      </w:r>
      <w:r>
        <w:rPr>
          <w:rFonts w:ascii="宋体" w:hAnsi="宋体" w:cs="宋体"/>
          <w:spacing w:val="-10"/>
          <w:sz w:val="28"/>
          <w:szCs w:val="28"/>
        </w:rPr>
        <w:t>（</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lang w:val="en-US" w:eastAsia="zh-CN"/>
        </w:rPr>
        <w:t>60000.00</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lang w:val="en-US" w:eastAsia="zh-CN"/>
        </w:rPr>
        <w:t>200.00</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w:t>
      </w:r>
      <w:r>
        <w:rPr>
          <w:rFonts w:hint="eastAsia" w:ascii="宋体" w:hAnsi="宋体" w:cs="宋体"/>
          <w:sz w:val="28"/>
          <w:szCs w:val="28"/>
          <w:lang w:eastAsia="zh-CN"/>
        </w:rPr>
        <w:t>、拍卖佣金</w:t>
      </w:r>
      <w:r>
        <w:rPr>
          <w:rFonts w:ascii="宋体" w:hAnsi="宋体" w:cs="宋体"/>
          <w:sz w:val="28"/>
          <w:szCs w:val="28"/>
        </w:rPr>
        <w:t>和</w:t>
      </w:r>
      <w:r>
        <w:rPr>
          <w:rFonts w:hint="eastAsia" w:ascii="宋体" w:hAnsi="宋体" w:cs="宋体"/>
          <w:sz w:val="28"/>
          <w:szCs w:val="28"/>
          <w:lang w:eastAsia="zh-CN"/>
        </w:rPr>
        <w:t>平台软件使用费</w:t>
      </w:r>
      <w:r>
        <w:rPr>
          <w:rFonts w:ascii="宋体" w:hAnsi="宋体" w:cs="宋体"/>
          <w:sz w:val="28"/>
          <w:szCs w:val="28"/>
        </w:rPr>
        <w:t>。</w:t>
      </w:r>
      <w:r>
        <w:rPr>
          <w:rFonts w:hint="eastAsia" w:ascii="宋体" w:hAnsi="宋体" w:cs="宋体"/>
          <w:sz w:val="28"/>
          <w:szCs w:val="28"/>
          <w:lang w:eastAsia="zh-CN"/>
        </w:rPr>
        <w:t>及时与出让方签订《车辆出让合同》等，</w:t>
      </w:r>
      <w:r>
        <w:rPr>
          <w:rFonts w:ascii="宋体" w:hAnsi="宋体" w:cs="宋体"/>
          <w:sz w:val="28"/>
          <w:szCs w:val="28"/>
        </w:rPr>
        <w:t>若我方在本次拍卖出让活动中出现不能按期付款或有其他违约行为，我方愿意承担全部法律责任。</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hint="eastAsia" w:ascii="宋体" w:hAnsi="宋体" w:cs="宋体"/>
          <w:sz w:val="28"/>
          <w:szCs w:val="28"/>
        </w:rPr>
        <w:t>2023年8月22日9:30-10:30时</w:t>
      </w:r>
      <w:r>
        <w:rPr>
          <w:rFonts w:ascii="宋体" w:hAnsi="宋体" w:cs="宋体"/>
          <w:sz w:val="28"/>
          <w:szCs w:val="28"/>
        </w:rPr>
        <w:t>（</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“一台日立牌ZX120二手挖掘机”</w:t>
      </w:r>
      <w:r>
        <w:rPr>
          <w:rFonts w:ascii="宋体" w:hAnsi="宋体" w:cs="宋体"/>
          <w:bCs/>
          <w:sz w:val="28"/>
          <w:szCs w:val="28"/>
        </w:rPr>
        <w:t>进行公开拍卖，依有关规定，现对</w:t>
      </w:r>
      <w:r>
        <w:rPr>
          <w:rFonts w:hint="eastAsia" w:ascii="宋体" w:hAnsi="宋体" w:cs="宋体"/>
          <w:bCs/>
          <w:sz w:val="28"/>
          <w:szCs w:val="28"/>
          <w:lang w:eastAsia="zh-CN"/>
        </w:rPr>
        <w:t>车辆</w:t>
      </w:r>
      <w:r>
        <w:rPr>
          <w:rFonts w:ascii="宋体" w:hAnsi="宋体" w:cs="宋体"/>
          <w:bCs/>
          <w:sz w:val="28"/>
          <w:szCs w:val="28"/>
        </w:rPr>
        <w:t>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sz w:val="28"/>
          <w:szCs w:val="28"/>
        </w:rPr>
        <w:t>日立牌ZX120二手挖掘机</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w:t>
      </w:r>
      <w:r>
        <w:rPr>
          <w:rFonts w:ascii="宋体" w:hAnsi="宋体" w:cs="宋体"/>
          <w:bCs/>
          <w:sz w:val="28"/>
          <w:szCs w:val="28"/>
          <w:u w:val="none"/>
        </w:rPr>
        <w:t>2</w:t>
      </w:r>
      <w:r>
        <w:rPr>
          <w:rFonts w:hint="eastAsia" w:ascii="宋体" w:hAnsi="宋体" w:cs="宋体"/>
          <w:bCs/>
          <w:sz w:val="28"/>
          <w:szCs w:val="28"/>
          <w:u w:val="none"/>
          <w:lang w:val="en-US" w:eastAsia="zh-CN"/>
        </w:rPr>
        <w:t>3</w:t>
      </w:r>
      <w:r>
        <w:rPr>
          <w:rFonts w:ascii="宋体" w:hAnsi="宋体" w:cs="宋体"/>
          <w:bCs/>
          <w:sz w:val="28"/>
          <w:szCs w:val="28"/>
          <w:u w:val="none"/>
        </w:rPr>
        <w:t>年</w:t>
      </w:r>
      <w:r>
        <w:rPr>
          <w:rFonts w:hint="eastAsia" w:ascii="宋体" w:hAnsi="宋体" w:cs="宋体"/>
          <w:bCs/>
          <w:sz w:val="28"/>
          <w:szCs w:val="28"/>
          <w:u w:val="none"/>
          <w:lang w:val="en-US" w:eastAsia="zh-CN"/>
        </w:rPr>
        <w:t>8</w:t>
      </w:r>
      <w:r>
        <w:rPr>
          <w:rFonts w:ascii="宋体" w:hAnsi="宋体" w:cs="宋体"/>
          <w:bCs/>
          <w:sz w:val="28"/>
          <w:szCs w:val="28"/>
          <w:u w:val="none"/>
        </w:rPr>
        <w:t>月</w:t>
      </w:r>
      <w:r>
        <w:rPr>
          <w:rFonts w:hint="eastAsia" w:ascii="宋体" w:hAnsi="宋体" w:cs="宋体"/>
          <w:bCs/>
          <w:sz w:val="28"/>
          <w:szCs w:val="28"/>
          <w:u w:val="none"/>
          <w:lang w:val="en-US" w:eastAsia="zh-CN"/>
        </w:rPr>
        <w:t>21</w:t>
      </w:r>
      <w:r>
        <w:rPr>
          <w:rFonts w:ascii="宋体" w:hAnsi="宋体" w:cs="宋体"/>
          <w:bCs/>
          <w:sz w:val="28"/>
          <w:szCs w:val="28"/>
          <w:u w:val="none"/>
        </w:rPr>
        <w:t>日</w:t>
      </w:r>
      <w:r>
        <w:rPr>
          <w:rFonts w:ascii="宋体" w:hAnsi="宋体" w:cs="宋体"/>
          <w:bCs/>
          <w:sz w:val="28"/>
          <w:szCs w:val="28"/>
        </w:rPr>
        <w:t>。</w:t>
      </w:r>
    </w:p>
    <w:p>
      <w:pPr>
        <w:spacing w:line="550" w:lineRule="exact"/>
        <w:ind w:firstLine="638" w:firstLineChars="228"/>
        <w:rPr>
          <w:rFonts w:hint="eastAsia" w:ascii="宋体" w:hAnsi="宋体" w:cs="宋体"/>
          <w:bCs/>
          <w:color w:val="C00000"/>
          <w:sz w:val="28"/>
          <w:szCs w:val="28"/>
          <w:shd w:val="clear" w:color="auto" w:fill="FFFFFF"/>
        </w:rPr>
      </w:pPr>
      <w:r>
        <w:rPr>
          <w:rFonts w:ascii="宋体" w:hAnsi="宋体" w:cs="宋体"/>
          <w:bCs/>
          <w:sz w:val="28"/>
          <w:szCs w:val="28"/>
        </w:rPr>
        <w:t>3、展示地点：</w:t>
      </w:r>
      <w:r>
        <w:rPr>
          <w:rFonts w:hint="eastAsia" w:ascii="宋体" w:hAnsi="宋体" w:cs="宋体"/>
          <w:bCs/>
          <w:sz w:val="28"/>
          <w:szCs w:val="28"/>
        </w:rPr>
        <w:t>湖北省公安县东港垸电力排灌站院内</w:t>
      </w:r>
      <w:bookmarkStart w:id="0" w:name="_GoBack"/>
      <w:bookmarkEnd w:id="0"/>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66B14CF"/>
    <w:rsid w:val="074333DD"/>
    <w:rsid w:val="09596DB8"/>
    <w:rsid w:val="0BBA5984"/>
    <w:rsid w:val="0FC51010"/>
    <w:rsid w:val="1B4F6A02"/>
    <w:rsid w:val="20A06F70"/>
    <w:rsid w:val="23907316"/>
    <w:rsid w:val="23E2072A"/>
    <w:rsid w:val="253724C4"/>
    <w:rsid w:val="30107E35"/>
    <w:rsid w:val="33C37CFF"/>
    <w:rsid w:val="37911D7B"/>
    <w:rsid w:val="39B3294F"/>
    <w:rsid w:val="3C180907"/>
    <w:rsid w:val="400E33E1"/>
    <w:rsid w:val="40796CE9"/>
    <w:rsid w:val="479D0835"/>
    <w:rsid w:val="485E04E5"/>
    <w:rsid w:val="554D22D9"/>
    <w:rsid w:val="562918EF"/>
    <w:rsid w:val="56EC335A"/>
    <w:rsid w:val="586C3810"/>
    <w:rsid w:val="58F76DEB"/>
    <w:rsid w:val="599D255D"/>
    <w:rsid w:val="5BEF1CE8"/>
    <w:rsid w:val="66F82829"/>
    <w:rsid w:val="69EF352D"/>
    <w:rsid w:val="6A70412E"/>
    <w:rsid w:val="6D876083"/>
    <w:rsid w:val="6E663ACB"/>
    <w:rsid w:val="6E985C4F"/>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2187</Words>
  <Characters>2280</Characters>
  <Lines>20</Lines>
  <Paragraphs>5</Paragraphs>
  <TotalTime>1</TotalTime>
  <ScaleCrop>false</ScaleCrop>
  <LinksUpToDate>false</LinksUpToDate>
  <CharactersWithSpaces>2569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2023-08-14T08:28:46Z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5B8BE424FF93466396561185F18EBB06</vt:lpwstr>
  </property>
</Properties>
</file>